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bookmarkStart w:id="2" w:name="_GoBack"/>
      <w:bookmarkEnd w:id="2"/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融合报道、应用创新和新媒体新闻专栏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初评报送作品目录</w:t>
      </w:r>
      <w:bookmarkStart w:id="0" w:name="附件2"/>
      <w:bookmarkEnd w:id="0"/>
    </w:p>
    <w:p>
      <w:pPr>
        <w:tabs>
          <w:tab w:val="right" w:pos="8730"/>
        </w:tabs>
        <w:spacing w:line="480" w:lineRule="exact"/>
        <w:jc w:val="center"/>
        <w:outlineLvl w:val="0"/>
        <w:rPr>
          <w:rFonts w:ascii="华文仿宋" w:hAnsi="华文仿宋" w:eastAsia="华文仿宋" w:cs="华文仿宋"/>
          <w:bCs/>
          <w:sz w:val="22"/>
          <w:szCs w:val="22"/>
        </w:rPr>
      </w:pPr>
      <w:r>
        <w:rPr>
          <w:rFonts w:hint="eastAsia" w:ascii="华文仿宋" w:hAnsi="华文仿宋" w:eastAsia="华文仿宋" w:cs="华文仿宋"/>
          <w:bCs/>
          <w:sz w:val="22"/>
          <w:szCs w:val="22"/>
        </w:rPr>
        <w:t>（报送单位填报）</w:t>
      </w:r>
    </w:p>
    <w:tbl>
      <w:tblPr>
        <w:tblStyle w:val="5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937"/>
        <w:gridCol w:w="950"/>
        <w:gridCol w:w="1203"/>
        <w:gridCol w:w="1439"/>
        <w:gridCol w:w="992"/>
        <w:gridCol w:w="113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序号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作品标题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参评项目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发布平台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或时长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《邱毅：大陆三大反制动作直击“台独”痛点 威吓效果显著》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融合报道项目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中国台湾网快手平台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02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新媒体新闻专栏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2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地</w:t>
            </w:r>
            <w:r>
              <w:rPr>
                <w:rFonts w:ascii="华文中宋" w:hAnsi="华文中宋" w:eastAsia="华文中宋"/>
                <w:b/>
                <w:sz w:val="24"/>
              </w:rPr>
              <w:t>、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县级融媒体中心作品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报送单位意见</w:t>
            </w:r>
          </w:p>
        </w:tc>
        <w:tc>
          <w:tcPr>
            <w:tcW w:w="9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领导签名：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（加盖单位公章）</w:t>
            </w:r>
          </w:p>
          <w:p>
            <w:pPr>
              <w:spacing w:line="360" w:lineRule="auto"/>
              <w:ind w:left="3360" w:hanging="3360" w:hangingChars="1200"/>
              <w:jc w:val="lef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                                   2024年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pacing w:val="-2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-20"/>
                <w:sz w:val="28"/>
                <w:szCs w:val="28"/>
              </w:rPr>
              <w:t>报送单位联系人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地址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请按照报送数额表规定数额报送，超额报送的，撤下此目录中排序靠后的作品。此表可从中国记协网</w:t>
      </w:r>
      <w:r>
        <w:fldChar w:fldCharType="begin"/>
      </w:r>
      <w:r>
        <w:instrText xml:space="preserve"> HYPERLINK "http://www.zgjx.cn" </w:instrText>
      </w:r>
      <w:r>
        <w:fldChar w:fldCharType="separate"/>
      </w:r>
      <w:r>
        <w:rPr>
          <w:rFonts w:ascii="楷体" w:hAnsi="楷体" w:eastAsia="楷体" w:cs="楷体"/>
          <w:sz w:val="28"/>
          <w:szCs w:val="28"/>
        </w:rPr>
        <w:t>www.zgjx.cn</w:t>
      </w:r>
      <w:r>
        <w:rPr>
          <w:rFonts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下载。</w:t>
      </w: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融合报道、应用创新参评作品推荐表</w:t>
      </w:r>
      <w:bookmarkStart w:id="1" w:name="附件3"/>
      <w:bookmarkEnd w:id="1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5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253"/>
        <w:gridCol w:w="1484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4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邱毅：大陆三大反制动作直击“台独”痛点 威吓效果显著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融合报道项目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字数/时长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5:56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刘红</w:t>
            </w:r>
            <w:r>
              <w:rPr>
                <w:rFonts w:hint="default" w:ascii="仿宋" w:hAnsi="仿宋" w:eastAsia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薛超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lang w:val="en-US" w:eastAsia="zh-CN"/>
              </w:rPr>
              <w:t>薛超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_GB2312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中国台湾网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中国台湾网快手平台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2023年4月10日22:48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fldChar w:fldCharType="begin"/>
            </w:r>
            <w:r>
              <w:rPr>
                <w:rFonts w:hint="eastAsia" w:ascii="仿宋" w:hAnsi="仿宋" w:eastAsia="仿宋"/>
                <w:szCs w:val="21"/>
              </w:rPr>
              <w:instrText xml:space="preserve"> HYPERLINK "https://www.kuaishou.com/f/X9kbCWjCpQPh23n" </w:instrText>
            </w:r>
            <w:r>
              <w:rPr>
                <w:rFonts w:hint="eastAsia" w:ascii="仿宋" w:hAnsi="仿宋" w:eastAsia="仿宋"/>
                <w:szCs w:val="21"/>
              </w:rPr>
              <w:fldChar w:fldCharType="separate"/>
            </w:r>
            <w:r>
              <w:rPr>
                <w:rStyle w:val="9"/>
                <w:rFonts w:hint="eastAsia" w:ascii="仿宋" w:hAnsi="仿宋" w:eastAsia="仿宋"/>
                <w:szCs w:val="21"/>
              </w:rPr>
              <w:t>https://www.kuaishou.com/f/X9kbCWjCpQPh23n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drawing>
                <wp:inline distT="0" distB="0" distL="114300" distR="114300">
                  <wp:extent cx="901065" cy="901065"/>
                  <wp:effectExtent l="0" t="0" r="635" b="635"/>
                  <wp:docPr id="2" name="图片 2" descr="作品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作品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23年3月29日至4月7日，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台湾地区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领导人蔡英文窜访危地马拉和伯利兹，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以“过境”借口窜美，在加州与美众院议长麦卡锡见面。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大陆一方面展开环台军演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一方面对“台独”发起密集制裁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中国台湾网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红观热点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栏目第一时间视频连线台湾著名时事评论员邱毅进行深入剖析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有力揭批民进党当局不顾台湾人民福祉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谋求政治私利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造成台海局势动荡紧张的“汉奸”行径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展现大陆维护国家统一的决心和信心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同时达到震慑“台独”分子和外部干涉势力的目的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节目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日在中国台湾网相关平台推出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境内外阅读量迅速突破一千万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实现了强力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舆论反制的效果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《邱毅：大陆三大反制动作直击“台独”痛点 威吓效果显著》在中国台湾网境内外平台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一经发布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播放量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迅速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超过1160万人次，其中，快手单平台播放量超过577万人次。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广大两岸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反响热烈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纷纷点赞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并留言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“邱教授讲的很好支持，期待祖国统一 ”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“两岸同胞一家亲，望早日统一”。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2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邱毅：大陆三大反制动作直击“台独”痛点 威吓效果显著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这期节目抓住蔡英文窜美与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美众院议长麦卡锡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见面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大陆强力反制这一两岸民众关心的热点事件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第一时间连线有影响力的台湾媒体人进行深度剖析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从贴近台湾民众的角度入手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揭露民进党当局害台卖台的本质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展现大陆维护国家统一的决心和信心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同时达到震慑“台独”分子和外部干涉势力的目的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题材重大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立意深远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分析深刻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影响广泛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lang w:val="en-US" w:eastAsia="zh-Hans"/>
              </w:rPr>
              <w:t>为牢牢把握两岸关系舆论战中的主动权与主导权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做好争取台湾民心工作、扎实推进和平统一进程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</w:rPr>
              <w:t>作出积极贡献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</w:rPr>
              <w:t>。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24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443026984@qq.com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18612697267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北京市广安门南街6号中段广安大厦中国台湾网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100053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文字稿：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邱毅：大陆三大反制动作直击“台独”痛点 威吓效果显著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【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标题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：蔡英文窜美 大陆雷霆出手反制】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主持人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论台海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观两岸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欢迎收看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《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红观热点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》，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我是刘红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。对于蔡英文窜美并与美众议长麦卡锡见面，大陆一方面展开环台军演，一方面对“台独”发起密集制裁。相关话题我们连线台湾时事评论员邱毅，听听他的解读。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主持人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对于蔡英文窜美并与美众议长麦卡锡见面，大陆展开了一系列反制措施，您对此怎么看呢？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【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标题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：邱毅：大陆三大反制动作直击“台独”痛点 威吓效果显著】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邱毅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针对蔡英文的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窜美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与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麦卡锡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之间的会晤。那么大陆有了非常坚定的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反制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的动作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我把它分三个部分来谈。第一个部分就是由福建海事局所主导的，在台湾海峡的中北部进行巡航巡查。这个动作其实就造成台海的内海化。如果这个巡航巡查能够持续下去的话，那基本上台湾的三个离岛金门、马祖跟澎湖最后就会形成实质的统一，也就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是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实质的大陆化。这是第一个反制动作。那第二个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反制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动作就是针对台湾两个机构，包含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远景基金会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以及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萧美琴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进行制裁。那么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萧美琴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一开始听到被制裁的时候，还非常嚣张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地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表示，这个是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第二次被制裁。言下之意，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认为对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没有任何的影响。但是很快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地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萧美琴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就害怕了。为什么呢？因为去年第一次。大陆制裁萧美琴是针对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个人，是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台独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顽固分子。这一次制裁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萧美琴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扩大到萧美琴的家人跟亲属，以及支持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的金主。那这一来的话，没有人敢接触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萧美琴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了。因为接触萧美琴，就很可能也成为被制裁的范围之内。那么再者，我再谈第三个反制动作，就是4月8号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迅雷不及掩耳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地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大陆的东部战区所进行的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联合利剑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的围岛军演。这个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联合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利剑”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的围绕军演针对了台湾的北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、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南，还有东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进行了比去年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佩洛西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窜访台湾更大规模的围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岛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军演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而这一个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联合利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剑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的军事演习对台湾、对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台独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分子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确实发生了很大的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恫吓效果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。因为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台独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分子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最怕的就是大陆采军事行动。一旦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大陆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采军事行动，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对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这些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台独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分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子来说，就是他们的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丧钟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敲响。所以这3个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反制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动作目前都正在进行中，而这3个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反制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动作的强度也会逐渐增强，我相信规模也会扩大，甚至时间也会延长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对“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台独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eastAsia="zh-Hans"/>
        </w:rPr>
        <w:t>”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分子产生的威慑效果那就更大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了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主持人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您认为蔡英文这次窜美将对未来台海局势带来哪些影响呢？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【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标题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：邱毅：蔡英文是标准的“汉奸”行为 对台湾民众造成普遍伤害】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邱毅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我一个一个来说，第一个影响，那就是台湾工商企业跳脚了。台湾商业总会刚去访问了大陆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准备在大陆打开商机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来弥补过去3年因为疫情造成的损失。而台湾的工业团体以及台湾的工商协进会正准备陆续到大陆访问。他们都看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准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大陆未来的经济发展的前景是非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常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好的，希望能够到大陆找寻到适当的投资机会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能够弥补过去3年来因为疫情造成的损失。可是被蔡英文这一窜访美国的行动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很明显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地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使两岸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关系又紧张起来了，这对于工商企业来说，可以说非常愤怒。那么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蔡英文窜访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美国与麦卡锡会晤的这一个政治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丑剧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  <w:lang w:eastAsia="zh-Hans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就提供了让美国的黑手介入台海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甚至军事介入台海的重大的空间跟机会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我觉得这个行为其实就是标准的汉奸的行为，就是卖国的行为。这一次蔡英文的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  <w:lang w:val="en-US" w:eastAsia="zh-Hans"/>
        </w:rPr>
        <w:t>窜美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造成了两岸关系的紧张，造成了台海形势的紧张。而台湾本来就是个小型海岛经济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一旦局势紧张，有人敢在台湾投资吗？外资不敢来，台湾的企业不敢投资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投资萎缩了，台湾的就业机会当然就少了，失业增加了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失业增加，台湾的市场的购买力当然减少了。所以台湾整个内需市场萎缩嘛，又造成经济衰退</w:t>
      </w:r>
      <w:r>
        <w:rPr>
          <w:rStyle w:val="8"/>
          <w:rFonts w:hint="default" w:ascii="宋体" w:hAnsi="宋体" w:eastAsia="宋体" w:cs="宋体"/>
          <w:i w:val="0"/>
          <w:iCs w:val="0"/>
          <w:sz w:val="21"/>
          <w:szCs w:val="21"/>
        </w:rPr>
        <w:t>，</w:t>
      </w:r>
      <w:r>
        <w:rPr>
          <w:rStyle w:val="8"/>
          <w:rFonts w:hint="eastAsia" w:ascii="宋体" w:hAnsi="宋体" w:eastAsia="宋体" w:cs="宋体"/>
          <w:i w:val="0"/>
          <w:iCs w:val="0"/>
          <w:sz w:val="21"/>
          <w:szCs w:val="21"/>
        </w:rPr>
        <w:t>成为了一个恶性的循环。这一来，因为两岸关系的紧张，一定会使台湾的竞争力进一步下跌，所以对台湾民众来说，就造成了普遍的一个负面伤害。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widowControl/>
        <w:jc w:val="left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首页截屏：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96995" cy="8448040"/>
            <wp:effectExtent l="0" t="0" r="1905" b="10160"/>
            <wp:docPr id="1" name="图片 1" descr="首页首屏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页首屏截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844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701" w:right="1418" w:bottom="1247" w:left="1418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5"/>
        <w:tab w:val="left" w:pos="7820"/>
      </w:tabs>
      <w:rPr>
        <w:rFonts w:ascii="仿宋" w:hAnsi="仿宋" w:eastAsia="仿宋" w:cs="Arial"/>
        <w:sz w:val="28"/>
      </w:rPr>
    </w:pPr>
    <w:r>
      <w:tab/>
    </w:r>
    <w:r>
      <w:tab/>
    </w:r>
    <w:sdt>
      <w:sdtPr>
        <w:id w:val="-1"/>
      </w:sdtPr>
      <w:sdtEndPr>
        <w:rPr>
          <w:rFonts w:ascii="仿宋" w:hAnsi="仿宋" w:eastAsia="仿宋" w:cs="Arial"/>
          <w:sz w:val="28"/>
        </w:rPr>
      </w:sdtEndPr>
      <w:sdtContent>
        <w:r>
          <w:rPr>
            <w:rFonts w:ascii="仿宋" w:hAnsi="仿宋" w:eastAsia="仿宋" w:cs="Arial"/>
            <w:sz w:val="28"/>
          </w:rPr>
          <w:fldChar w:fldCharType="begin"/>
        </w:r>
        <w:r>
          <w:rPr>
            <w:rFonts w:ascii="仿宋" w:hAnsi="仿宋" w:eastAsia="仿宋" w:cs="Arial"/>
            <w:sz w:val="28"/>
          </w:rPr>
          <w:instrText xml:space="preserve">PAGE   \* MERGEFORMAT</w:instrText>
        </w:r>
        <w:r>
          <w:rPr>
            <w:rFonts w:ascii="仿宋" w:hAnsi="仿宋" w:eastAsia="仿宋" w:cs="Arial"/>
            <w:sz w:val="28"/>
          </w:rPr>
          <w:fldChar w:fldCharType="separate"/>
        </w:r>
        <w:r>
          <w:rPr>
            <w:rFonts w:ascii="仿宋" w:hAnsi="仿宋" w:eastAsia="仿宋" w:cs="Arial"/>
            <w:sz w:val="28"/>
            <w:lang w:val="zh-CN"/>
          </w:rPr>
          <w:t>-</w:t>
        </w:r>
        <w:r>
          <w:rPr>
            <w:rFonts w:ascii="仿宋" w:hAnsi="仿宋" w:eastAsia="仿宋" w:cs="Arial"/>
            <w:sz w:val="28"/>
          </w:rPr>
          <w:t xml:space="preserve"> 1 -</w:t>
        </w:r>
        <w:r>
          <w:rPr>
            <w:rFonts w:ascii="仿宋" w:hAnsi="仿宋" w:eastAsia="仿宋" w:cs="Arial"/>
            <w:sz w:val="28"/>
          </w:rPr>
          <w:fldChar w:fldCharType="end"/>
        </w:r>
      </w:sdtContent>
    </w:sdt>
    <w:r>
      <w:rPr>
        <w:rFonts w:ascii="仿宋" w:hAnsi="仿宋" w:eastAsia="仿宋" w:cs="Arial"/>
        <w:sz w:val="28"/>
      </w:rPr>
      <w:tab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zY5NzQ5MmYwODg0Zjc4M2EwNjkzMDJkYTUyYzUifQ=="/>
  </w:docVars>
  <w:rsids>
    <w:rsidRoot w:val="00005B80"/>
    <w:rsid w:val="00005B80"/>
    <w:rsid w:val="0018620D"/>
    <w:rsid w:val="002D7BBF"/>
    <w:rsid w:val="006A3758"/>
    <w:rsid w:val="007A5CD0"/>
    <w:rsid w:val="00D97595"/>
    <w:rsid w:val="17BF5B22"/>
    <w:rsid w:val="1895F103"/>
    <w:rsid w:val="1E723225"/>
    <w:rsid w:val="1F6F2905"/>
    <w:rsid w:val="21FF3988"/>
    <w:rsid w:val="230A6FA1"/>
    <w:rsid w:val="239E265F"/>
    <w:rsid w:val="27447A7C"/>
    <w:rsid w:val="27F6479E"/>
    <w:rsid w:val="291A71DB"/>
    <w:rsid w:val="29DB0BE6"/>
    <w:rsid w:val="356B6838"/>
    <w:rsid w:val="35FF9E52"/>
    <w:rsid w:val="367B71EB"/>
    <w:rsid w:val="36FF74DC"/>
    <w:rsid w:val="377F6912"/>
    <w:rsid w:val="37FF4D45"/>
    <w:rsid w:val="3B3AA5B9"/>
    <w:rsid w:val="3BBFB83B"/>
    <w:rsid w:val="3D764141"/>
    <w:rsid w:val="3DBB2177"/>
    <w:rsid w:val="3DDB6E1C"/>
    <w:rsid w:val="3DDDDF41"/>
    <w:rsid w:val="3EE67E17"/>
    <w:rsid w:val="3EEDD6AD"/>
    <w:rsid w:val="3FBF86E9"/>
    <w:rsid w:val="48FC1A90"/>
    <w:rsid w:val="4BDF75F4"/>
    <w:rsid w:val="4BFFBF57"/>
    <w:rsid w:val="4EEF6BFB"/>
    <w:rsid w:val="4F79C4C8"/>
    <w:rsid w:val="51F5DCB5"/>
    <w:rsid w:val="54FFF814"/>
    <w:rsid w:val="57FCA117"/>
    <w:rsid w:val="57FFA67C"/>
    <w:rsid w:val="598150FD"/>
    <w:rsid w:val="59F4BDAF"/>
    <w:rsid w:val="59FFC105"/>
    <w:rsid w:val="5B6FE6EB"/>
    <w:rsid w:val="5B8F040D"/>
    <w:rsid w:val="5DBA2492"/>
    <w:rsid w:val="5DF720EF"/>
    <w:rsid w:val="5F2A79BB"/>
    <w:rsid w:val="5FFF8110"/>
    <w:rsid w:val="5FFFE71C"/>
    <w:rsid w:val="64FE5172"/>
    <w:rsid w:val="6563829E"/>
    <w:rsid w:val="67F10B3D"/>
    <w:rsid w:val="688BBE21"/>
    <w:rsid w:val="6EFF2862"/>
    <w:rsid w:val="6FEB37CC"/>
    <w:rsid w:val="6FFA1197"/>
    <w:rsid w:val="71F90608"/>
    <w:rsid w:val="737B5C7D"/>
    <w:rsid w:val="74EF8DCA"/>
    <w:rsid w:val="759E5954"/>
    <w:rsid w:val="75EDB968"/>
    <w:rsid w:val="769FD0D5"/>
    <w:rsid w:val="76BEEA40"/>
    <w:rsid w:val="777F484F"/>
    <w:rsid w:val="77FFE887"/>
    <w:rsid w:val="78FA72F0"/>
    <w:rsid w:val="7A6B1BF5"/>
    <w:rsid w:val="7B5FF98C"/>
    <w:rsid w:val="7B6763E4"/>
    <w:rsid w:val="7CFF0030"/>
    <w:rsid w:val="7D7FE008"/>
    <w:rsid w:val="7DBD73E9"/>
    <w:rsid w:val="7DCF8C04"/>
    <w:rsid w:val="7DF52407"/>
    <w:rsid w:val="7DFFF518"/>
    <w:rsid w:val="7E977656"/>
    <w:rsid w:val="7EB74647"/>
    <w:rsid w:val="7EF69059"/>
    <w:rsid w:val="7F5DB29B"/>
    <w:rsid w:val="7F65DFAB"/>
    <w:rsid w:val="7F7BA379"/>
    <w:rsid w:val="7FBBEDED"/>
    <w:rsid w:val="7FCF48D8"/>
    <w:rsid w:val="7FCF63BE"/>
    <w:rsid w:val="7FD314DB"/>
    <w:rsid w:val="7FDFF61D"/>
    <w:rsid w:val="7FEF0924"/>
    <w:rsid w:val="7FFFA111"/>
    <w:rsid w:val="8B72EE01"/>
    <w:rsid w:val="9B3A3C40"/>
    <w:rsid w:val="9FDF70E8"/>
    <w:rsid w:val="9FEFC030"/>
    <w:rsid w:val="A3D9B04D"/>
    <w:rsid w:val="AF771855"/>
    <w:rsid w:val="B14FA441"/>
    <w:rsid w:val="B21DCDDE"/>
    <w:rsid w:val="B7EFA972"/>
    <w:rsid w:val="B9F7D273"/>
    <w:rsid w:val="BD3FD18A"/>
    <w:rsid w:val="BD7F6610"/>
    <w:rsid w:val="BEBF56CC"/>
    <w:rsid w:val="BF7EECBD"/>
    <w:rsid w:val="BFB5015D"/>
    <w:rsid w:val="BFBFB525"/>
    <w:rsid w:val="BFEEF385"/>
    <w:rsid w:val="BFF26333"/>
    <w:rsid w:val="C55EB482"/>
    <w:rsid w:val="C8BD265D"/>
    <w:rsid w:val="CFDADFB8"/>
    <w:rsid w:val="CFEC784C"/>
    <w:rsid w:val="D7FE5A3D"/>
    <w:rsid w:val="DBFFB693"/>
    <w:rsid w:val="DCBF80C8"/>
    <w:rsid w:val="DCFEAC47"/>
    <w:rsid w:val="DDEDFB3A"/>
    <w:rsid w:val="DFBE21DF"/>
    <w:rsid w:val="E6CFC7AF"/>
    <w:rsid w:val="E6FF9E67"/>
    <w:rsid w:val="E7F43EB0"/>
    <w:rsid w:val="EDDFB3BF"/>
    <w:rsid w:val="EEBEB854"/>
    <w:rsid w:val="EEFFEB09"/>
    <w:rsid w:val="EFEF584F"/>
    <w:rsid w:val="EFF77EE3"/>
    <w:rsid w:val="EFFBA396"/>
    <w:rsid w:val="F37FD175"/>
    <w:rsid w:val="F7DF37E4"/>
    <w:rsid w:val="F7FD55A1"/>
    <w:rsid w:val="FB5E3358"/>
    <w:rsid w:val="FB775866"/>
    <w:rsid w:val="FBCFA23A"/>
    <w:rsid w:val="FBEEA6DD"/>
    <w:rsid w:val="FBFF1E71"/>
    <w:rsid w:val="FD5FA899"/>
    <w:rsid w:val="FDDFA4E0"/>
    <w:rsid w:val="FDFC1C31"/>
    <w:rsid w:val="FDFCF607"/>
    <w:rsid w:val="FE978CBD"/>
    <w:rsid w:val="FEBB915A"/>
    <w:rsid w:val="FF377D8C"/>
    <w:rsid w:val="FF47B374"/>
    <w:rsid w:val="FF7F63CB"/>
    <w:rsid w:val="FFD623A6"/>
    <w:rsid w:val="FFFBD72C"/>
    <w:rsid w:val="FFFE07E6"/>
    <w:rsid w:val="FFFECEAD"/>
    <w:rsid w:val="FF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autoRedefine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 3 字符"/>
    <w:basedOn w:val="7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3 Char"/>
    <w:link w:val="2"/>
    <w:autoRedefine/>
    <w:qFormat/>
    <w:uiPriority w:val="99"/>
    <w:rPr>
      <w:rFonts w:ascii="Times New Roman" w:hAnsi="Times New Roman" w:eastAsia="宋体" w:cs="Times New Roman"/>
      <w:sz w:val="16"/>
      <w:szCs w:val="16"/>
      <w:lang w:val="zh-CN"/>
    </w:rPr>
  </w:style>
  <w:style w:type="character" w:customStyle="1" w:styleId="13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747</Words>
  <Characters>4263</Characters>
  <Lines>35</Lines>
  <Paragraphs>9</Paragraphs>
  <TotalTime>1</TotalTime>
  <ScaleCrop>false</ScaleCrop>
  <LinksUpToDate>false</LinksUpToDate>
  <CharactersWithSpaces>5001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2024-03-29T22:24:00Z</dcterms:created>
  <dc:creator>acer</dc:creator>
  <cp:lastModifiedBy>Helen</cp:lastModifiedBy>
  <dcterms:modified xsi:type="dcterms:W3CDTF">2024-04-12T13:37:46Z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65C509465D9246B3BC8BAA3E97B68707_13</vt:lpwstr>
  </property>
</Properties>
</file>